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招聘非标协作区：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"https://www.e-cology.com.cn/sp/cowork/view/957562684010561566"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7"/>
          <w:rFonts w:hint="eastAsia"/>
          <w:lang w:val="en-US" w:eastAsia="zh-CN"/>
        </w:rPr>
        <w:t>https://www.e-cology.com.cn/sp/cowork/view/957562684010561566</w:t>
      </w:r>
      <w:r>
        <w:rPr>
          <w:rFonts w:hint="eastAsia"/>
          <w:lang w:val="en-US" w:eastAsia="zh-CN"/>
        </w:rPr>
        <w:fldChar w:fldCharType="end"/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最新的相关文档，优先在协作区更新</w:t>
      </w:r>
      <w:bookmarkStart w:id="0" w:name="_GoBack"/>
      <w:bookmarkEnd w:id="0"/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升级问题</w:t>
      </w:r>
    </w:p>
    <w:p>
      <w:pPr>
        <w:pStyle w:val="3"/>
        <w:bidi w:val="0"/>
      </w:pPr>
      <w:r>
        <w:t>非标包升级完成后，招聘模块菜单跳转错误或提示无权限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  <w:t>解决方案：</w:t>
      </w:r>
      <w:r>
        <w:rPr>
          <w:rFonts w:hint="eastAsia" w:ascii="微软雅黑" w:hAnsi="微软雅黑" w:eastAsia="微软雅黑"/>
        </w:rPr>
        <w:t>未进行初始化导致，</w:t>
      </w:r>
      <w:r>
        <w:rPr>
          <w:rFonts w:hint="eastAsia" w:ascii="微软雅黑" w:hAnsi="微软雅黑" w:eastAsia="微软雅黑"/>
          <w:lang w:val="en-US" w:eastAsia="zh-CN"/>
        </w:rPr>
        <w:t>需执行完</w:t>
      </w:r>
      <w:r>
        <w:rPr>
          <w:rFonts w:hint="eastAsia" w:ascii="微软雅黑" w:hAnsi="微软雅黑" w:eastAsia="微软雅黑"/>
        </w:rPr>
        <w:t>配置手册最后一项初始化相关数据，初始化完成后，刷新页面，菜单即可正常展示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初始化操作，提示错误信息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4785" cy="64008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  <w:t>解决方案：</w:t>
      </w:r>
      <w:r>
        <w:rPr>
          <w:rFonts w:hint="eastAsia" w:ascii="微软雅黑" w:hAnsi="微软雅黑" w:eastAsia="微软雅黑"/>
          <w:lang w:val="en-US" w:eastAsia="zh-CN"/>
        </w:rPr>
        <w:t>“JCL_入职管理“模块关联的所属应用ID错误，打开”入职管理“模块页面，直接点击“保存“按钮，保存成功后，初始化操作即可正常执行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814830"/>
            <wp:effectExtent l="0" t="0" r="1016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eastAsia" w:ascii="Arial" w:hAnsi="Arial" w:eastAsia="微软雅黑" w:cstheme="minorBidi"/>
          <w:b/>
          <w:bCs/>
          <w:kern w:val="44"/>
          <w:sz w:val="44"/>
          <w:lang w:val="en-US" w:eastAsia="zh-CN"/>
        </w:rPr>
      </w:pPr>
      <w:r>
        <w:rPr>
          <w:rFonts w:hint="eastAsia" w:cstheme="minorBidi"/>
          <w:b/>
          <w:bCs/>
          <w:kern w:val="44"/>
          <w:sz w:val="44"/>
          <w:lang w:val="en-US" w:eastAsia="zh-CN"/>
        </w:rPr>
        <w:t>建模配置</w:t>
      </w:r>
    </w:p>
    <w:p>
      <w:pPr>
        <w:pStyle w:val="3"/>
      </w:pPr>
      <w:r>
        <w:rPr>
          <w:rFonts w:hint="eastAsia"/>
          <w:lang w:val="en-US" w:eastAsia="zh-CN"/>
        </w:rPr>
        <w:t>查询列表，重复展示“最后修改人”，“最后修改时间”</w:t>
      </w:r>
    </w:p>
    <w:p>
      <w:r>
        <w:drawing>
          <wp:inline distT="0" distB="0" distL="114300" distR="114300">
            <wp:extent cx="5266690" cy="629285"/>
            <wp:effectExtent l="0" t="0" r="381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  <w:t>解决方案：</w:t>
      </w:r>
    </w:p>
    <w:p>
      <w:pPr>
        <w:rPr>
          <w:rFonts w:hint="eastAsia" w:ascii="微软雅黑" w:hAnsi="微软雅黑"/>
          <w:lang w:val="en-US" w:eastAsia="zh-CN"/>
        </w:rPr>
      </w:pPr>
      <w:r>
        <w:rPr>
          <w:rFonts w:hint="eastAsia" w:ascii="微软雅黑" w:hAnsi="微软雅黑"/>
          <w:lang w:val="en-US" w:eastAsia="zh-CN"/>
        </w:rPr>
        <w:t>1、select * from mode_customdspfield where customid =建模查询基础页面上的id and fieldid in (-7,-8);</w:t>
      </w:r>
    </w:p>
    <w:p>
      <w:pPr>
        <w:rPr>
          <w:rFonts w:hint="eastAsia" w:ascii="微软雅黑" w:hAnsi="微软雅黑"/>
          <w:lang w:val="en-US" w:eastAsia="zh-CN"/>
        </w:rPr>
      </w:pPr>
      <w:r>
        <w:rPr>
          <w:rFonts w:hint="eastAsia" w:ascii="微软雅黑" w:hAnsi="微软雅黑"/>
          <w:lang w:val="en-US" w:eastAsia="zh-CN"/>
        </w:rPr>
        <w:t>2、查出来的数据有重复的话，删除下脏数据</w:t>
      </w:r>
    </w:p>
    <w:p>
      <w:pPr>
        <w:rPr>
          <w:rFonts w:hint="eastAsia" w:ascii="微软雅黑" w:hAnsi="微软雅黑"/>
          <w:lang w:val="en-US" w:eastAsia="zh-CN"/>
        </w:rPr>
      </w:pPr>
      <w:r>
        <w:rPr>
          <w:rFonts w:hint="eastAsia" w:ascii="微软雅黑" w:hAnsi="微软雅黑"/>
          <w:lang w:val="en-US" w:eastAsia="zh-CN"/>
        </w:rPr>
        <w:t xml:space="preserve">delete from mode_customdspfield where customid =建模查询基础页面上的id and fieldid in (-7,-8) </w:t>
      </w:r>
    </w:p>
    <w:p>
      <w:r>
        <w:rPr>
          <w:rFonts w:hint="eastAsia" w:ascii="微软雅黑" w:hAnsi="微软雅黑"/>
          <w:lang w:val="en-US" w:eastAsia="zh-CN"/>
        </w:rPr>
        <w:t>3、然后再到查询-字段定义-勾选最后修改人，最后修改时间即可</w:t>
      </w:r>
    </w:p>
    <w:p>
      <w:pPr>
        <w:pStyle w:val="2"/>
        <w:bidi w:val="0"/>
        <w:rPr>
          <w:rFonts w:hint="eastAsia" w:ascii="Arial" w:hAnsi="Arial" w:eastAsia="微软雅黑" w:cstheme="minorBidi"/>
          <w:b/>
          <w:bCs/>
          <w:kern w:val="44"/>
          <w:sz w:val="44"/>
          <w:lang w:val="en-US" w:eastAsia="zh-CN"/>
        </w:rPr>
      </w:pPr>
      <w:r>
        <w:rPr>
          <w:rFonts w:hint="eastAsia" w:cstheme="minorBidi"/>
          <w:b/>
          <w:bCs/>
          <w:kern w:val="44"/>
          <w:sz w:val="44"/>
          <w:lang w:val="en-US" w:eastAsia="zh-CN"/>
        </w:rPr>
        <w:t>应聘者</w:t>
      </w:r>
    </w:p>
    <w:p>
      <w:pPr>
        <w:pStyle w:val="3"/>
      </w:pPr>
      <w:r>
        <w:rPr>
          <w:rFonts w:hint="eastAsia"/>
          <w:lang w:val="en-US" w:eastAsia="zh-CN"/>
        </w:rPr>
        <w:t>点击应聘者名称，跳转页面空白或者报错</w:t>
      </w:r>
    </w:p>
    <w:p>
      <w:pP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  <w:t>解决方案：</w:t>
      </w:r>
    </w:p>
    <w:p>
      <w:pPr>
        <w:numPr>
          <w:ilvl w:val="0"/>
          <w:numId w:val="2"/>
        </w:numPr>
        <w:rPr>
          <w:rFonts w:hint="eastAsia" w:ascii="微软雅黑" w:hAnsi="微软雅黑"/>
          <w:lang w:val="en-US" w:eastAsia="zh-CN"/>
        </w:rPr>
      </w:pPr>
      <w:r>
        <w:rPr>
          <w:rFonts w:hint="eastAsia" w:ascii="微软雅黑" w:hAnsi="微软雅黑"/>
          <w:lang w:val="en-US" w:eastAsia="zh-CN"/>
        </w:rPr>
        <w:t>检</w:t>
      </w:r>
      <w:r>
        <w:rPr>
          <w:rFonts w:hint="eastAsia" w:ascii="微软雅黑" w:hAnsi="微软雅黑" w:eastAsia="微软雅黑"/>
          <w:lang w:val="en-US" w:eastAsia="zh-CN"/>
        </w:rPr>
        <w:t>查</w:t>
      </w:r>
      <w:r>
        <w:rPr>
          <w:rFonts w:hint="eastAsia" w:ascii="微软雅黑" w:hAnsi="微软雅黑"/>
          <w:lang w:val="en-US" w:eastAsia="zh-CN"/>
        </w:rPr>
        <w:t>该应聘者关联的应聘职位，是否正常关联招聘流程</w:t>
      </w:r>
    </w:p>
    <w:p>
      <w:pPr>
        <w:numPr>
          <w:ilvl w:val="0"/>
          <w:numId w:val="2"/>
        </w:numPr>
        <w:rPr>
          <w:rFonts w:hint="default" w:ascii="微软雅黑" w:hAnsi="微软雅黑"/>
          <w:lang w:val="en-US" w:eastAsia="zh-CN"/>
        </w:rPr>
      </w:pPr>
      <w:r>
        <w:rPr>
          <w:rFonts w:hint="eastAsia" w:ascii="微软雅黑" w:hAnsi="微软雅黑"/>
          <w:lang w:val="en-US" w:eastAsia="zh-CN"/>
        </w:rPr>
        <w:t>检查职位关联的招聘流程，是否正确设置招聘阶段</w:t>
      </w:r>
    </w:p>
    <w:p>
      <w:pPr>
        <w:numPr>
          <w:ilvl w:val="0"/>
          <w:numId w:val="2"/>
        </w:numPr>
        <w:rPr>
          <w:rFonts w:hint="default" w:ascii="微软雅黑" w:hAnsi="微软雅黑"/>
          <w:lang w:val="en-US" w:eastAsia="zh-CN"/>
        </w:rPr>
      </w:pPr>
      <w:r>
        <w:rPr>
          <w:rFonts w:hint="eastAsia" w:ascii="微软雅黑" w:hAnsi="微软雅黑"/>
          <w:lang w:val="en-US" w:eastAsia="zh-CN"/>
        </w:rPr>
        <w:t>检查招聘流程，关联的招聘阶段列表，是否被删除</w:t>
      </w:r>
    </w:p>
    <w:p>
      <w:pPr>
        <w:numPr>
          <w:ilvl w:val="0"/>
          <w:numId w:val="0"/>
        </w:numPr>
        <w:rPr>
          <w:rFonts w:hint="default" w:ascii="微软雅黑" w:hAnsi="微软雅黑"/>
          <w:lang w:val="en-US" w:eastAsia="zh-CN"/>
        </w:rPr>
      </w:pPr>
      <w:r>
        <w:drawing>
          <wp:inline distT="0" distB="0" distL="114300" distR="114300">
            <wp:extent cx="5092700" cy="101536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l="1012" r="2326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部门筛选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部门筛选（单人或者批量操作）保存按钮提示“自定义接口报错”，但数据正常创建</w:t>
      </w:r>
    </w:p>
    <w:p>
      <w:pPr>
        <w:rPr>
          <w:rFonts w:hint="default"/>
          <w:lang w:val="en-US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  <w:t>解决方案：</w:t>
      </w:r>
      <w:r>
        <w:rPr>
          <w:rFonts w:hint="eastAsia" w:ascii="微软雅黑" w:hAnsi="微软雅黑" w:eastAsia="微软雅黑"/>
          <w:lang w:val="en-US" w:eastAsia="zh-CN"/>
        </w:rPr>
        <w:t>检查"ecology\WEB-INF\prop\jclRecruit.properties"配置文件，检查消息来源绑定标识的配置是否正确</w:t>
      </w:r>
    </w:p>
    <w:p>
      <w:pPr>
        <w:rPr>
          <w:rFonts w:hint="default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招聘职位</w:t>
      </w:r>
    </w:p>
    <w:p>
      <w:pPr>
        <w:pStyle w:val="3"/>
        <w:bidi w:val="0"/>
      </w:pPr>
      <w:r>
        <w:rPr>
          <w:rFonts w:hint="eastAsia"/>
          <w:lang w:val="en-US" w:eastAsia="zh-CN"/>
        </w:rPr>
        <w:t>职位发布，</w:t>
      </w:r>
      <w:r>
        <w:t>提示“请求失败、用户不存在”</w:t>
      </w:r>
    </w:p>
    <w:p>
      <w:r>
        <w:drawing>
          <wp:inline distT="0" distB="0" distL="0" distR="0">
            <wp:extent cx="3114675" cy="1741170"/>
            <wp:effectExtent l="0" t="0" r="9525" b="11430"/>
            <wp:docPr id="10301698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169813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5480" cy="17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  <w:t>解决方案：</w:t>
      </w:r>
    </w:p>
    <w:p>
      <w:pPr>
        <w:rPr>
          <w:rFonts w:hint="eastAsia" w:ascii="微软雅黑" w:hAnsi="微软雅黑" w:eastAsia="微软雅黑" w:cstheme="minorBidi"/>
          <w:b/>
          <w:kern w:val="2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1、检查是否启用千里聆非标</w:t>
      </w:r>
      <w:r>
        <w:rPr>
          <w:rFonts w:hint="eastAsia" w:ascii="微软雅黑" w:hAnsi="微软雅黑" w:eastAsia="微软雅黑"/>
          <w:lang w:val="en-US" w:eastAsia="zh-CN"/>
        </w:rPr>
        <w:br w:type="textWrapping"/>
      </w:r>
      <w:r>
        <w:rPr>
          <w:rFonts w:hint="eastAsia" w:ascii="微软雅黑" w:hAnsi="微软雅黑" w:eastAsia="微软雅黑"/>
          <w:lang w:val="en-US" w:eastAsia="zh-CN"/>
        </w:rPr>
        <w:t>2、检查千里聆集成配置，是否可以正常同步</w:t>
      </w:r>
      <w:r>
        <w:rPr>
          <w:rFonts w:hint="eastAsia" w:ascii="微软雅黑" w:hAnsi="微软雅黑" w:eastAsia="微软雅黑"/>
          <w:lang w:val="en-US" w:eastAsia="zh-CN"/>
        </w:rPr>
        <w:br w:type="textWrapping"/>
      </w:r>
      <w:r>
        <w:rPr>
          <w:rFonts w:hint="eastAsia" w:ascii="微软雅黑" w:hAnsi="微软雅黑" w:eastAsia="微软雅黑"/>
          <w:lang w:val="en-US" w:eastAsia="zh-CN"/>
        </w:rPr>
        <w:t>3、禁止使用sysadmin账号操作职位发布，sysadmin账号不会同步至千里聆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信息采集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信息采集，提示“无权限，请联系系统管理员”</w:t>
      </w:r>
    </w:p>
    <w:p>
      <w:p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  <w:t>解决方案：</w:t>
      </w:r>
    </w:p>
    <w:p>
      <w:pPr>
        <w:numPr>
          <w:ilvl w:val="0"/>
          <w:numId w:val="3"/>
        </w:numPr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检查移动引擎，信息采集应用的”免登陆访问设置“</w:t>
      </w:r>
    </w:p>
    <w:p>
      <w:pPr>
        <w:numPr>
          <w:ilvl w:val="0"/>
          <w:numId w:val="3"/>
        </w:num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检查建模引擎，信息采集的权限设置(免登陆访问设置，如果选择的是外部用户，注意外部用户的安全级别为-1)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信息采集，提示“当前链接已失效”</w:t>
      </w:r>
    </w:p>
    <w:p>
      <w:p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  <w:t>解决方案：</w:t>
      </w:r>
      <w:r>
        <w:rPr>
          <w:rFonts w:hint="eastAsia" w:ascii="微软雅黑" w:hAnsi="微软雅黑" w:eastAsia="微软雅黑"/>
          <w:lang w:val="en-US" w:eastAsia="zh-CN"/>
        </w:rPr>
        <w:t>预计入职日期，小于当前日期就会有该提示，可以调整该数据的预计入职信息解决此类问题。</w:t>
      </w:r>
    </w:p>
    <w:p>
      <w:pPr>
        <w:rPr>
          <w:rFonts w:hint="default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Hans"/>
        </w:rPr>
        <w:t>邮件通知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Hans"/>
        </w:rPr>
        <w:t>面试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笔试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offer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信息采集邮件通知模板</w:t>
      </w:r>
    </w:p>
    <w:p>
      <w:pPr>
        <w:rPr>
          <w:rFonts w:hint="default" w:ascii="微软雅黑" w:hAnsi="微软雅黑" w:eastAsia="微软雅黑"/>
          <w:lang w:val="en-US" w:eastAsia="zh-Hans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  <w:t>解决方案：</w:t>
      </w:r>
      <w:r>
        <w:rPr>
          <w:rFonts w:hint="eastAsia" w:ascii="微软雅黑" w:hAnsi="微软雅黑" w:eastAsia="微软雅黑"/>
          <w:lang w:val="en-US" w:eastAsia="zh-Hans"/>
        </w:rPr>
        <w:t>以上四类邮件通知模板均在“邮件通知模板”</w:t>
      </w:r>
      <w:r>
        <w:rPr>
          <w:rFonts w:hint="eastAsia" w:ascii="微软雅黑" w:hAnsi="微软雅黑"/>
          <w:lang w:val="en-US" w:eastAsia="zh-Hans"/>
        </w:rPr>
        <w:t>配置</w:t>
      </w:r>
      <w:r>
        <w:rPr>
          <w:rFonts w:hint="default" w:ascii="微软雅黑" w:hAnsi="微软雅黑"/>
          <w:lang w:eastAsia="zh-Hans"/>
        </w:rPr>
        <w:t>，</w:t>
      </w:r>
      <w:r>
        <w:rPr>
          <w:rFonts w:hint="eastAsia" w:ascii="微软雅黑" w:hAnsi="微软雅黑"/>
          <w:lang w:val="en-US" w:eastAsia="zh-Hans"/>
        </w:rPr>
        <w:t>具体配置方式可参考“招聘操作手册”中邮件通知模板配置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消息提醒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收不到待办、提醒</w:t>
      </w:r>
    </w:p>
    <w:p>
      <w:pPr>
        <w:rPr>
          <w:rFonts w:hint="eastAsia" w:ascii="微软雅黑" w:hAnsi="微软雅黑"/>
          <w:lang w:val="en-US" w:eastAsia="zh-CN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2"/>
          <w:szCs w:val="22"/>
          <w:lang w:val="en-US" w:eastAsia="zh-CN" w:bidi="ar-SA"/>
        </w:rPr>
        <w:t>解决方案：</w:t>
      </w:r>
      <w:r>
        <w:rPr>
          <w:rFonts w:hint="eastAsia" w:ascii="微软雅黑" w:hAnsi="微软雅黑"/>
          <w:lang w:val="en-US" w:eastAsia="zh-CN"/>
        </w:rPr>
        <w:t>检查配置的消息类型，是否启用，是否开启PC端提醒</w:t>
      </w:r>
    </w:p>
    <w:p>
      <w:pPr>
        <w:rPr>
          <w:rFonts w:hint="default" w:ascii="微软雅黑" w:hAnsi="微软雅黑"/>
          <w:lang w:val="en-US" w:eastAsia="zh-CN"/>
        </w:rPr>
      </w:pPr>
      <w:r>
        <w:drawing>
          <wp:inline distT="0" distB="0" distL="114300" distR="114300">
            <wp:extent cx="5270500" cy="2340610"/>
            <wp:effectExtent l="0" t="0" r="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非标相关配置、自行调整说明</w:t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页面拓展js说明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4448810"/>
            <wp:effectExtent l="0" t="0" r="9525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82657"/>
    <w:multiLevelType w:val="singleLevel"/>
    <w:tmpl w:val="8588265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A070C32"/>
    <w:multiLevelType w:val="singleLevel"/>
    <w:tmpl w:val="CA070C3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75AB66E"/>
    <w:multiLevelType w:val="multilevel"/>
    <w:tmpl w:val="F75AB66E"/>
    <w:lvl w:ilvl="0" w:tentative="0">
      <w:start w:val="1"/>
      <w:numFmt w:val="decimal"/>
      <w:pStyle w:val="2"/>
      <w:suff w:val="space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jZmVmZDQzZWRlOTA4Y2ZmMGExMTg5ODY4NWJlNzgifQ=="/>
  </w:docVars>
  <w:rsids>
    <w:rsidRoot w:val="00000000"/>
    <w:rsid w:val="00A87F74"/>
    <w:rsid w:val="012313A8"/>
    <w:rsid w:val="01401F5A"/>
    <w:rsid w:val="037979A5"/>
    <w:rsid w:val="06473D8B"/>
    <w:rsid w:val="0673692E"/>
    <w:rsid w:val="06AB431A"/>
    <w:rsid w:val="0955056D"/>
    <w:rsid w:val="0B3348DE"/>
    <w:rsid w:val="0F380715"/>
    <w:rsid w:val="103A20DE"/>
    <w:rsid w:val="104650B3"/>
    <w:rsid w:val="106D43EE"/>
    <w:rsid w:val="107F4121"/>
    <w:rsid w:val="13857CA0"/>
    <w:rsid w:val="14C0207A"/>
    <w:rsid w:val="15067B04"/>
    <w:rsid w:val="150C7E6C"/>
    <w:rsid w:val="153E27FD"/>
    <w:rsid w:val="15EE5FD1"/>
    <w:rsid w:val="160C6457"/>
    <w:rsid w:val="169721C5"/>
    <w:rsid w:val="18934C0E"/>
    <w:rsid w:val="18F27B86"/>
    <w:rsid w:val="192C2351"/>
    <w:rsid w:val="198D6B76"/>
    <w:rsid w:val="1AFC6A9A"/>
    <w:rsid w:val="1B7500EC"/>
    <w:rsid w:val="1BAD248A"/>
    <w:rsid w:val="1D6B7F07"/>
    <w:rsid w:val="1FED10A7"/>
    <w:rsid w:val="205253AE"/>
    <w:rsid w:val="21D342CD"/>
    <w:rsid w:val="22AC524A"/>
    <w:rsid w:val="233314C7"/>
    <w:rsid w:val="238C6E29"/>
    <w:rsid w:val="23EE2327"/>
    <w:rsid w:val="24174945"/>
    <w:rsid w:val="252512E3"/>
    <w:rsid w:val="25BC39F6"/>
    <w:rsid w:val="297D349C"/>
    <w:rsid w:val="2A104310"/>
    <w:rsid w:val="2BCB1E49"/>
    <w:rsid w:val="2DE97352"/>
    <w:rsid w:val="2E450300"/>
    <w:rsid w:val="2ED7364E"/>
    <w:rsid w:val="316A07AA"/>
    <w:rsid w:val="31F2079F"/>
    <w:rsid w:val="32186458"/>
    <w:rsid w:val="32E9091E"/>
    <w:rsid w:val="32FA790B"/>
    <w:rsid w:val="333746BC"/>
    <w:rsid w:val="335A2AA0"/>
    <w:rsid w:val="347D25A2"/>
    <w:rsid w:val="34871673"/>
    <w:rsid w:val="349124F1"/>
    <w:rsid w:val="39B16755"/>
    <w:rsid w:val="3A212AC9"/>
    <w:rsid w:val="3A557B1D"/>
    <w:rsid w:val="3AA418D7"/>
    <w:rsid w:val="3BCE6316"/>
    <w:rsid w:val="3C5E53AF"/>
    <w:rsid w:val="3F2F6B8F"/>
    <w:rsid w:val="406805AA"/>
    <w:rsid w:val="40EB2F89"/>
    <w:rsid w:val="422569B6"/>
    <w:rsid w:val="42CB6BCE"/>
    <w:rsid w:val="449556E6"/>
    <w:rsid w:val="460F3276"/>
    <w:rsid w:val="48BB1493"/>
    <w:rsid w:val="49AB1508"/>
    <w:rsid w:val="4A541B9F"/>
    <w:rsid w:val="4AB701A5"/>
    <w:rsid w:val="4B1D6435"/>
    <w:rsid w:val="4CD55219"/>
    <w:rsid w:val="4E453CD9"/>
    <w:rsid w:val="4ED67027"/>
    <w:rsid w:val="4FA30923"/>
    <w:rsid w:val="4FD572DE"/>
    <w:rsid w:val="50546455"/>
    <w:rsid w:val="51DE5D4B"/>
    <w:rsid w:val="51F55A16"/>
    <w:rsid w:val="521045FE"/>
    <w:rsid w:val="528172AA"/>
    <w:rsid w:val="52CD24EF"/>
    <w:rsid w:val="545A72DE"/>
    <w:rsid w:val="54DE09E3"/>
    <w:rsid w:val="56D95906"/>
    <w:rsid w:val="57286013"/>
    <w:rsid w:val="57B36157"/>
    <w:rsid w:val="58584F50"/>
    <w:rsid w:val="591E1CF6"/>
    <w:rsid w:val="59A246D5"/>
    <w:rsid w:val="5A655703"/>
    <w:rsid w:val="5CC826A5"/>
    <w:rsid w:val="5EA7453C"/>
    <w:rsid w:val="5F053010"/>
    <w:rsid w:val="5FD70E51"/>
    <w:rsid w:val="61B825BC"/>
    <w:rsid w:val="63F0603D"/>
    <w:rsid w:val="64BB489D"/>
    <w:rsid w:val="659333F2"/>
    <w:rsid w:val="66417024"/>
    <w:rsid w:val="67F500C6"/>
    <w:rsid w:val="68A5389A"/>
    <w:rsid w:val="68AF64C7"/>
    <w:rsid w:val="6A5437CA"/>
    <w:rsid w:val="6B2A3BA1"/>
    <w:rsid w:val="6B56587F"/>
    <w:rsid w:val="6B596BBE"/>
    <w:rsid w:val="6BA047ED"/>
    <w:rsid w:val="6BD12BF8"/>
    <w:rsid w:val="6D7C403F"/>
    <w:rsid w:val="6DCE5641"/>
    <w:rsid w:val="6DEC3D19"/>
    <w:rsid w:val="6FB97C2B"/>
    <w:rsid w:val="707F0E75"/>
    <w:rsid w:val="70E707C8"/>
    <w:rsid w:val="722E2B52"/>
    <w:rsid w:val="73075151"/>
    <w:rsid w:val="735D2FC3"/>
    <w:rsid w:val="7372081D"/>
    <w:rsid w:val="78034139"/>
    <w:rsid w:val="7A3F2E16"/>
    <w:rsid w:val="7A6A5B33"/>
    <w:rsid w:val="7BD76AB2"/>
    <w:rsid w:val="7C2E19A1"/>
    <w:rsid w:val="7CDE5175"/>
    <w:rsid w:val="7D5947FB"/>
    <w:rsid w:val="7E325778"/>
    <w:rsid w:val="7E8D29AE"/>
    <w:rsid w:val="7EDC7492"/>
    <w:rsid w:val="7F3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after="50" w:afterLines="50" w:line="312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9"/>
    <w:pPr>
      <w:keepNext/>
      <w:keepLines/>
      <w:numPr>
        <w:ilvl w:val="0"/>
        <w:numId w:val="1"/>
      </w:numPr>
      <w:tabs>
        <w:tab w:val="left" w:pos="0"/>
      </w:tabs>
      <w:spacing w:before="50" w:beforeLines="50" w:line="288" w:lineRule="auto"/>
      <w:outlineLvl w:val="0"/>
    </w:pPr>
    <w:rPr>
      <w:rFonts w:ascii="Arial" w:hAnsi="Arial" w:eastAsia="微软雅黑" w:cstheme="minorBidi"/>
      <w:b/>
      <w:bCs/>
      <w:kern w:val="44"/>
      <w:sz w:val="44"/>
    </w:rPr>
  </w:style>
  <w:style w:type="paragraph" w:styleId="3">
    <w:name w:val="heading 2"/>
    <w:next w:val="1"/>
    <w:autoRedefine/>
    <w:unhideWhenUsed/>
    <w:qFormat/>
    <w:uiPriority w:val="9"/>
    <w:pPr>
      <w:numPr>
        <w:ilvl w:val="1"/>
        <w:numId w:val="1"/>
      </w:numPr>
      <w:tabs>
        <w:tab w:val="left" w:pos="0"/>
      </w:tabs>
      <w:spacing w:before="50" w:after="50"/>
      <w:ind w:left="567" w:hanging="567"/>
      <w:outlineLvl w:val="1"/>
    </w:pPr>
    <w:rPr>
      <w:rFonts w:ascii="Arial" w:hAnsi="Arial" w:eastAsia="微软雅黑" w:cstheme="minorBidi"/>
      <w:b/>
      <w:kern w:val="2"/>
      <w:sz w:val="32"/>
    </w:rPr>
  </w:style>
  <w:style w:type="paragraph" w:styleId="4">
    <w:name w:val="heading 3"/>
    <w:next w:val="1"/>
    <w:autoRedefine/>
    <w:unhideWhenUsed/>
    <w:qFormat/>
    <w:uiPriority w:val="9"/>
    <w:pPr>
      <w:numPr>
        <w:ilvl w:val="2"/>
        <w:numId w:val="1"/>
      </w:numPr>
      <w:tabs>
        <w:tab w:val="left" w:pos="312"/>
      </w:tabs>
      <w:ind w:left="709" w:hanging="709"/>
      <w:outlineLvl w:val="2"/>
    </w:pPr>
    <w:rPr>
      <w:rFonts w:ascii="Arial" w:hAnsi="Arial" w:eastAsia="微软雅黑" w:cstheme="minorBidi"/>
      <w:b/>
      <w:kern w:val="2"/>
      <w:sz w:val="30"/>
      <w:szCs w:val="30"/>
    </w:rPr>
  </w:style>
  <w:style w:type="paragraph" w:styleId="5">
    <w:name w:val="heading 4"/>
    <w:next w:val="1"/>
    <w:autoRedefine/>
    <w:unhideWhenUsed/>
    <w:qFormat/>
    <w:uiPriority w:val="9"/>
    <w:pPr>
      <w:numPr>
        <w:ilvl w:val="3"/>
        <w:numId w:val="1"/>
      </w:numPr>
      <w:ind w:left="850" w:hanging="850"/>
      <w:outlineLvl w:val="3"/>
    </w:pPr>
    <w:rPr>
      <w:rFonts w:ascii="Arial" w:hAnsi="Arial" w:eastAsia="微软雅黑" w:cstheme="minorBidi"/>
      <w:b/>
      <w:sz w:val="28"/>
    </w:rPr>
  </w:style>
  <w:style w:type="paragraph" w:styleId="6">
    <w:name w:val="heading 5"/>
    <w:next w:val="1"/>
    <w:autoRedefine/>
    <w:unhideWhenUsed/>
    <w:qFormat/>
    <w:uiPriority w:val="9"/>
    <w:pPr>
      <w:numPr>
        <w:ilvl w:val="4"/>
        <w:numId w:val="1"/>
      </w:numPr>
      <w:tabs>
        <w:tab w:val="left" w:pos="312"/>
      </w:tabs>
      <w:spacing w:before="30" w:beforeLines="30" w:after="30" w:afterLines="30"/>
      <w:ind w:left="991" w:hanging="991"/>
      <w:outlineLvl w:val="4"/>
    </w:pPr>
    <w:rPr>
      <w:rFonts w:ascii="Arial" w:hAnsi="Arial" w:eastAsia="微软雅黑" w:cstheme="minorBidi"/>
      <w:b/>
      <w:sz w:val="24"/>
      <w:szCs w:val="22"/>
    </w:rPr>
  </w:style>
  <w:style w:type="paragraph" w:styleId="7">
    <w:name w:val="heading 6"/>
    <w:next w:val="1"/>
    <w:autoRedefine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1134" w:hanging="1134"/>
      <w:outlineLvl w:val="5"/>
    </w:pPr>
    <w:rPr>
      <w:rFonts w:ascii="Arial" w:hAnsi="Arial" w:eastAsia="微软雅黑" w:cstheme="minorBidi"/>
      <w:b/>
      <w:sz w:val="24"/>
    </w:rPr>
  </w:style>
  <w:style w:type="paragraph" w:styleId="8">
    <w:name w:val="heading 7"/>
    <w:next w:val="1"/>
    <w:autoRedefine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1275" w:hanging="1275"/>
      <w:outlineLvl w:val="6"/>
    </w:pPr>
    <w:rPr>
      <w:rFonts w:ascii="Arial" w:hAnsi="Arial" w:eastAsia="微软雅黑" w:cstheme="minorBidi"/>
      <w:b/>
      <w:sz w:val="24"/>
    </w:rPr>
  </w:style>
  <w:style w:type="paragraph" w:styleId="9">
    <w:name w:val="heading 8"/>
    <w:next w:val="1"/>
    <w:autoRedefine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1418" w:hanging="1418"/>
      <w:outlineLvl w:val="7"/>
    </w:pPr>
    <w:rPr>
      <w:rFonts w:eastAsia="微软雅黑" w:asciiTheme="majorAscii" w:hAnsiTheme="majorAscii" w:cstheme="majorBidi"/>
      <w:b/>
      <w:sz w:val="24"/>
    </w:rPr>
  </w:style>
  <w:style w:type="paragraph" w:styleId="10">
    <w:name w:val="heading 9"/>
    <w:next w:val="1"/>
    <w:autoRedefine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1558" w:hanging="1558"/>
      <w:outlineLvl w:val="8"/>
    </w:pPr>
    <w:rPr>
      <w:rFonts w:eastAsia="微软雅黑" w:asciiTheme="majorAscii" w:hAnsiTheme="majorAscii" w:cstheme="majorBidi"/>
      <w:b/>
      <w:sz w:val="24"/>
      <w:szCs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autoRedefine/>
    <w:qFormat/>
    <w:uiPriority w:val="0"/>
    <w:pPr>
      <w:spacing w:beforeLines="0" w:beforeAutospacing="0" w:afterLines="0" w:afterAutospacing="0" w:line="240" w:lineRule="auto"/>
      <w:jc w:val="center"/>
      <w:outlineLvl w:val="1"/>
    </w:pPr>
    <w:rPr>
      <w:rFonts w:ascii="Arial" w:hAnsi="Arial"/>
      <w:b/>
      <w:kern w:val="28"/>
      <w:sz w:val="44"/>
    </w:rPr>
  </w:style>
  <w:style w:type="paragraph" w:styleId="12">
    <w:name w:val="Title"/>
    <w:basedOn w:val="1"/>
    <w:autoRedefine/>
    <w:qFormat/>
    <w:uiPriority w:val="10"/>
    <w:pPr>
      <w:spacing w:line="240" w:lineRule="auto"/>
      <w:jc w:val="center"/>
      <w:outlineLvl w:val="0"/>
    </w:pPr>
    <w:rPr>
      <w:rFonts w:ascii="Arial" w:hAnsi="Arial"/>
      <w:b/>
      <w:sz w:val="48"/>
      <w:szCs w:val="40"/>
    </w:rPr>
  </w:style>
  <w:style w:type="character" w:styleId="15">
    <w:name w:val="Strong"/>
    <w:basedOn w:val="14"/>
    <w:autoRedefine/>
    <w:qFormat/>
    <w:uiPriority w:val="22"/>
    <w:rPr>
      <w:rFonts w:ascii="Arial" w:hAnsi="Arial" w:eastAsia="微软雅黑"/>
      <w:b/>
      <w:color w:val="0070C0"/>
      <w:u w:val="single"/>
    </w:rPr>
  </w:style>
  <w:style w:type="character" w:styleId="16">
    <w:name w:val="Emphasis"/>
    <w:basedOn w:val="14"/>
    <w:autoRedefine/>
    <w:qFormat/>
    <w:uiPriority w:val="20"/>
    <w:rPr>
      <w:rFonts w:ascii="Arial" w:hAnsi="Arial" w:eastAsia="微软雅黑"/>
      <w:b/>
      <w:bCs/>
      <w:i/>
      <w:color w:val="C00000"/>
      <w:sz w:val="24"/>
      <w:szCs w:val="22"/>
    </w:rPr>
  </w:style>
  <w:style w:type="character" w:styleId="17">
    <w:name w:val="Hyperlink"/>
    <w:basedOn w:val="1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2024-05-15T10:29:00Z</dcterms:created>
  <dc:creator>dxfeng</dc:creator>
  <cp:lastModifiedBy>回首的候鸟</cp:lastModifiedBy>
  <dcterms:modified xsi:type="dcterms:W3CDTF">2024-05-15T09:27:53Z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CC6EFFE8E7C2CC7A417C4466818A4C0B_43</vt:lpwstr>
  </property>
</Properties>
</file>